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校本教研“六三”行动模式  制度建设  下</w:t>
      </w:r>
    </w:p>
    <w:p>
      <w:r>
        <w:rPr>
          <w:rFonts w:ascii="宋体" w:hAnsi="宋体" w:eastAsia="宋体"/>
          <w:sz w:val="24"/>
        </w:rPr>
        <w:t>陈捷主编；张道华，余国源，汪红，陈治国，白兵，张正明副主编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校本教研“六三”行动模式  制度建设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陈捷主编；张道华，余国源，汪红，陈治国，白兵，张正明副主编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本书出售、求购地址：https://www.jiaokey.com/book/detail/14019113.html</w:t>
      </w:r>
    </w:p>
    <w:p>
      <w:r>
        <w:t>更多相关图书推荐：https://www.jiaokey.com</w:t>
      </w:r>
    </w:p>
    <w:p>
      <w:r>
        <w:t>陈捷主编；张道华，余国源，汪红，陈治国，白兵，张正明副主编 其他作品：https://www.jiaokey.com/tag/陈捷主编；张道华，余国源，汪红，陈治国，白兵，张正明副主编.html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关键词搜索：https://www.jiaokey.com/tag/校本教研“六三”行动模式  制度建设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