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三分技巧做事  七分胆识做人  会说话  会办事  会做人  第一卷</w:t>
      </w:r>
    </w:p>
    <w:p>
      <w:r>
        <w:rPr>
          <w:rFonts w:ascii="宋体" w:hAnsi="宋体" w:eastAsia="宋体"/>
          <w:sz w:val="24"/>
        </w:rPr>
        <w:t>西武策划；胡宝林著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三分技巧做事  七分胆识做人  会说话  会办事  会做人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西武策划；胡宝林著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本书出售、求购地址：https://www.jiaokey.com/book/detail/14018922.html</w:t>
      </w:r>
    </w:p>
    <w:p>
      <w:r>
        <w:t>更多相关图书推荐：https://www.jiaokey.com</w:t>
      </w:r>
    </w:p>
    <w:p>
      <w:r>
        <w:t>西武策划；胡宝林著 其他作品：https://www.jiaokey.com/tag/西武策划；胡宝林著.html</w:t>
      </w:r>
    </w:p>
    <w:p>
      <w:r>
        <w:t>关键词搜索：https://www.jiaokey.com/tag/三分技巧做事  七分胆识做人  会说话  会办事  会做人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