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动态优化  经济学和管理学中的变分法和最优控制  第2版</w:t>
      </w:r>
    </w:p>
    <w:p>
      <w:r>
        <w:rPr>
          <w:rFonts w:ascii="宋体" w:hAnsi="宋体" w:eastAsia="宋体"/>
          <w:sz w:val="24"/>
        </w:rPr>
        <w:t>莫顿·I·凯曼（MORTON I.KAMIEN），南茜·L·施瓦茨（NANCY L.SCWARTZ）著；王高望译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动态优化  经济学和管理学中的变分法和最优控制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莫顿·I·凯曼（MORTON I.KAMIEN），南茜·L·施瓦茨（NANCY L.SCWARTZ）著；王高望译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本书出售、求购地址：https://www.jiaokey.com/book/detail/14018723.html</w:t>
      </w:r>
    </w:p>
    <w:p>
      <w:r>
        <w:t>更多相关图书推荐：https://www.jiaokey.com</w:t>
      </w:r>
    </w:p>
    <w:p>
      <w:r>
        <w:t>莫顿·I·凯曼（MORTON I.KAMIEN），南茜·L·施瓦茨（NANCY L.SCWARTZ）著；王高望译 其他作品：https://www.jiaokey.com/tag/莫顿·I·凯曼（MORTON I.KAMIEN），南茜·L·施瓦茨（NANCY L.SCWARTZ）著；王高望译.html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关键词搜索：https://www.jiaokey.com/tag/动态优化  经济学和管理学中的变分法和最优控制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