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战略思维与决策  优化商界与日常生活中的竞争策略=HOW TO THINK STRATEGICALLY YOUR ROADMAP TO INNOVATION AND RESULTS</w:t>
      </w:r>
    </w:p>
    <w:p>
      <w:r>
        <w:rPr>
          <w:rFonts w:ascii="宋体" w:hAnsi="宋体" w:eastAsia="宋体"/>
          <w:sz w:val="24"/>
        </w:rPr>
        <w:t>（英）达维德·索拉（DAVIDA SOLA）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战略思维与决策  优化商界与日常生活中的竞争策略=HOW TO THINK STRATEGICALLY YOUR ROADMAP TO INNOVATION AND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（英）达维德·索拉（DAVIDA SOLA）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本书出售、求购地址：https://www.jiaokey.com/book/detail/14018536.html</w:t>
      </w:r>
    </w:p>
    <w:p>
      <w:r>
        <w:t>更多相关图书推荐：https://www.jiaokey.com</w:t>
      </w:r>
    </w:p>
    <w:p>
      <w:r>
        <w:t>（英）达维德·索拉（DAVIDA SOLA） 其他作品：https://www.jiaokey.com/tag/（英）达维德·索拉（DAVIDA SOLA）.html</w:t>
      </w:r>
    </w:p>
    <w:p>
      <w:r>
        <w:t>关键词搜索：https://www.jiaokey.com/tag/战略思维与决策  优化商界与日常生活中的竞争策略=HOW TO THINK STRATEGICALLY YOUR ROADMAP TO INNOVATION AND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