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课堂因细节而精彩</w:t>
      </w:r>
    </w:p>
    <w:p>
      <w:r>
        <w:rPr>
          <w:rFonts w:ascii="宋体" w:hAnsi="宋体" w:eastAsia="宋体"/>
          <w:sz w:val="24"/>
        </w:rPr>
        <w:t>欧阳芬，王海燕总主编；张少斌主编；安郁珍，梁岚副主编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课堂因细节而精彩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欧阳芬，王海燕总主编；张少斌主编；安郁珍，梁岚副主编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本书出售、求购地址：https://www.jiaokey.com/book/detail/14016872.html</w:t>
      </w:r>
    </w:p>
    <w:p>
      <w:r>
        <w:t>更多相关图书推荐：https://www.jiaokey.com</w:t>
      </w:r>
    </w:p>
    <w:p>
      <w:r>
        <w:t>欧阳芬，王海燕总主编；张少斌主编；安郁珍，梁岚副主编 其他作品：https://www.jiaokey.com/tag/欧阳芬，王海燕总主编；张少斌主编；安郁珍，梁岚副主编.html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关键词搜索：https://www.jiaokey.com/tag/课堂因细节而精彩.html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