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巧手学涂色  2-3岁  进阶篇</w:t>
      </w:r>
    </w:p>
    <w:p>
      <w:r>
        <w:rPr>
          <w:rFonts w:ascii="宋体" w:hAnsi="宋体" w:eastAsia="宋体"/>
          <w:sz w:val="24"/>
        </w:rPr>
        <w:t>田丹主编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巧手学涂色  2-3岁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知识出版社；四川美术出版社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本书出售、求购地址：https://www.jiaokey.com/book/detail/14016606.html</w:t>
      </w:r>
    </w:p>
    <w:p>
      <w:r>
        <w:t>更多相关图书推荐：https://www.jiaokey.com</w:t>
      </w:r>
    </w:p>
    <w:p>
      <w:r>
        <w:t>田丹主编 其他作品：https://www.jiaokey.com/tag/田丹主编.html</w:t>
      </w:r>
    </w:p>
    <w:p>
      <w:r>
        <w:t>知识出版社；四川美术出版社 出版图书：https://www.jiaokey.com/tag/知识出版社；四川美术出版社.html</w:t>
      </w:r>
    </w:p>
    <w:p>
      <w:r>
        <w:t>关键词搜索：https://www.jiaokey.com/tag/巧手学涂色  2-3岁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