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思维的体操  小学数学拓展性教学设计  二年级</w:t>
      </w:r>
    </w:p>
    <w:p>
      <w:r>
        <w:rPr>
          <w:rFonts w:ascii="宋体" w:hAnsi="宋体" w:eastAsia="宋体"/>
          <w:sz w:val="24"/>
        </w:rPr>
        <w:t>郑珊君编；林燕，乐剑飞，熊蓉，沃勤平，李柳英编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思维的体操  小学数学拓展性教学设计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郑珊君编；林燕，乐剑飞，熊蓉，沃勤平，李柳英编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本书出售、求购地址：https://www.jiaokey.com/book/detail/14016203.html</w:t>
      </w:r>
    </w:p>
    <w:p>
      <w:r>
        <w:t>更多相关图书推荐：https://www.jiaokey.com</w:t>
      </w:r>
    </w:p>
    <w:p>
      <w:r>
        <w:t>郑珊君编；林燕，乐剑飞，熊蓉，沃勤平，李柳英编 其他作品：https://www.jiaokey.com/tag/郑珊君编；林燕，乐剑飞，熊蓉，沃勤平，李柳英编.html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