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大学语文</w:t>
      </w:r>
    </w:p>
    <w:p>
      <w:r>
        <w:rPr>
          <w:rFonts w:ascii="宋体" w:hAnsi="宋体" w:eastAsia="宋体"/>
          <w:sz w:val="24"/>
        </w:rPr>
        <w:t>葛树馗，侯春宇主编；陈曦，王怀义，杨睿，岳崇松，郑明娥，徐祝林，蒋建轩副主编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葛树馗，侯春宇主编；陈曦，王怀义，杨睿，岳崇松，郑明娥，徐祝林，蒋建轩副主编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本书出售、求购地址：https://www.jiaokey.com/book/detail/14015477.html</w:t>
      </w:r>
    </w:p>
    <w:p>
      <w:r>
        <w:t>更多相关图书推荐：https://www.jiaokey.com</w:t>
      </w:r>
    </w:p>
    <w:p>
      <w:r>
        <w:t>葛树馗，侯春宇主编；陈曦，王怀义，杨睿，岳崇松，郑明娥，徐祝林，蒋建轩副主编 其他作品：https://www.jiaokey.com/tag/葛树馗，侯春宇主编；陈曦，王怀义，杨睿，岳崇松，郑明娥，徐祝林，蒋建轩副主编.html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关键词搜索：https://www.jiaokey.com/tag/普通高等教育“十二五”规划教材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