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幼儿园教育活动设计与实施</w:t>
      </w:r>
    </w:p>
    <w:p>
      <w:r>
        <w:rPr>
          <w:rFonts w:ascii="宋体" w:hAnsi="宋体" w:eastAsia="宋体"/>
          <w:sz w:val="24"/>
        </w:rPr>
        <w:t>成军，张淑琼主编；杜丽静，吴海珍，胡玉敏，汪飞君副主编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成军，张淑琼主编；杜丽静，吴海珍，胡玉敏，汪飞君副主编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本书出售、求购地址：https://www.jiaokey.com/book/detail/14014191.html</w:t>
      </w:r>
    </w:p>
    <w:p>
      <w:r>
        <w:t>更多相关图书推荐：https://www.jiaokey.com</w:t>
      </w:r>
    </w:p>
    <w:p>
      <w:r>
        <w:t>成军，张淑琼主编；杜丽静，吴海珍，胡玉敏，汪飞君副主编 其他作品：https://www.jiaokey.com/tag/成军，张淑琼主编；杜丽静，吴海珍，胡玉敏，汪飞君副主编.html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关键词搜索：https://www.jiaokey.com/tag/幼儿园教育活动设计与实施.html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