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特种焊接技术</w:t>
      </w:r>
    </w:p>
    <w:p>
      <w:r>
        <w:rPr>
          <w:rFonts w:ascii="宋体" w:hAnsi="宋体" w:eastAsia="宋体"/>
          <w:sz w:val="24"/>
        </w:rPr>
        <w:t>曹朝霞主编；曹润平副主编；张家龙，张发，孙文程参编；王瑞乾（企业），高平（企业）主审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曹朝霞主编；曹润平副主编；张家龙，张发，孙文程参编；王瑞乾（企业），高平（企业）主审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本书出售、求购地址：https://www.jiaokey.com/book/detail/14014069.html</w:t>
      </w:r>
    </w:p>
    <w:p>
      <w:r>
        <w:t>更多相关图书推荐：https://www.jiaokey.com</w:t>
      </w:r>
    </w:p>
    <w:p>
      <w:r>
        <w:t>曹朝霞主编；曹润平副主编；张家龙，张发，孙文程参编；王瑞乾（企业），高平（企业）主审 其他作品：https://www.jiaokey.com/tag/曹朝霞主编；曹润平副主编；张家龙，张发，孙文程参编；王瑞乾（企业），高平（企业）主审.html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