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  第2版</w:t>
      </w:r>
    </w:p>
    <w:p>
      <w:r>
        <w:rPr>
          <w:rFonts w:ascii="宋体" w:hAnsi="宋体" w:eastAsia="宋体"/>
          <w:sz w:val="24"/>
        </w:rPr>
        <w:t>王锦俞，詹慧贞，高武主编；王成亮副主编；李鹤，范海燕，谢宁，许建忠，华旻，郑婷芳参编；姚元宁主审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王锦俞，詹慧贞，高武主编；王成亮副主编；李鹤，范海燕，谢宁，许建忠，华旻，郑婷芳参编；姚元宁主审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本书出售、求购地址：https://www.jiaokey.com/book/detail/14014055.html</w:t>
      </w:r>
    </w:p>
    <w:p>
      <w:r>
        <w:t>更多相关图书推荐：https://www.jiaokey.com</w:t>
      </w:r>
    </w:p>
    <w:p>
      <w:r>
        <w:t>王锦俞，詹慧贞，高武主编；王成亮副主编；李鹤，范海燕，谢宁，许建忠，华旻，郑婷芳参编；姚元宁主审 其他作品：https://www.jiaokey.com/tag/王锦俞，詹慧贞，高武主编；王成亮副主编；李鹤，范海燕，谢宁，许建忠，华旻，郑婷芳参编；姚元宁主审.html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