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插花花艺设计与制作</w:t>
      </w:r>
    </w:p>
    <w:p>
      <w:r>
        <w:rPr>
          <w:rFonts w:ascii="宋体" w:hAnsi="宋体" w:eastAsia="宋体"/>
          <w:sz w:val="24"/>
        </w:rPr>
        <w:t>王玉主编；张颖，李惠芳副主编；吴亚芹，王亚娟，李晓艳，胡畔参编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插花花艺设计与制作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王玉主编；张颖，李惠芳副主编；吴亚芹，王亚娟，李晓艳，胡畔参编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本书出售、求购地址：https://www.jiaokey.com/book/detail/14014025.html</w:t>
      </w:r>
    </w:p>
    <w:p>
      <w:r>
        <w:t>更多相关图书推荐：https://www.jiaokey.com</w:t>
      </w:r>
    </w:p>
    <w:p>
      <w:r>
        <w:t>王玉主编；张颖，李惠芳副主编；吴亚芹，王亚娟，李晓艳，胡畔参编 其他作品：https://www.jiaokey.com/tag/王玉主编；张颖，李惠芳副主编；吴亚芹，王亚娟，李晓艳，胡畔参编.html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关键词搜索：https://www.jiaokey.com/tag/插花花艺设计与制作.html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