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</w:t>
      </w:r>
    </w:p>
    <w:p>
      <w:r>
        <w:rPr>
          <w:rFonts w:ascii="宋体" w:hAnsi="宋体" w:eastAsia="宋体"/>
          <w:sz w:val="24"/>
        </w:rPr>
        <w:t>刁维芹，侯文胜主编；陆静兵，侯勇副主编；郭建英，范明珠，张亚飞，高昌参编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刁维芹，侯文胜主编；陆静兵，侯勇副主编；郭建英，范明珠，张亚飞，高昌参编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本书出售、求购地址：https://www.jiaokey.com/book/detail/14014015.html</w:t>
      </w:r>
    </w:p>
    <w:p>
      <w:r>
        <w:t>更多相关图书推荐：https://www.jiaokey.com</w:t>
      </w:r>
    </w:p>
    <w:p>
      <w:r>
        <w:t>刁维芹，侯文胜主编；陆静兵，侯勇副主编；郭建英，范明珠，张亚飞，高昌参编 其他作品：https://www.jiaokey.com/tag/刁维芹，侯文胜主编；陆静兵，侯勇副主编；郭建英，范明珠，张亚飞，高昌参编.html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