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数控加工技术基础</w:t>
      </w:r>
    </w:p>
    <w:p>
      <w:r>
        <w:rPr>
          <w:rFonts w:ascii="宋体" w:hAnsi="宋体" w:eastAsia="宋体"/>
          <w:sz w:val="24"/>
        </w:rPr>
        <w:t>卢万强，饶晓创主编；彭美武，吴绍富副主编；西庆坤，喻廷参编；武友德，黄亮主审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卢万强，饶晓创主编；彭美武，吴绍富副主编；西庆坤，喻廷参编；武友德，黄亮主审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本书出售、求购地址：https://www.jiaokey.com/book/detail/14013992.html</w:t>
      </w:r>
    </w:p>
    <w:p>
      <w:r>
        <w:t>更多相关图书推荐：https://www.jiaokey.com</w:t>
      </w:r>
    </w:p>
    <w:p>
      <w:r>
        <w:t>卢万强，饶晓创主编；彭美武，吴绍富副主编；西庆坤，喻廷参编；武友德，黄亮主审 其他作品：https://www.jiaokey.com/tag/卢万强，饶晓创主编；彭美武，吴绍富副主编；西庆坤，喻廷参编；武友德，黄亮主审.html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