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数控机床电气线路装调</w:t>
      </w:r>
    </w:p>
    <w:p>
      <w:r>
        <w:rPr>
          <w:rFonts w:ascii="宋体" w:hAnsi="宋体" w:eastAsia="宋体"/>
          <w:sz w:val="24"/>
        </w:rPr>
        <w:t>邵泽强，李坤主编；凌红英，沈洁，陈昌安参编；葛金印主审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数控机床电气线路装调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邵泽强，李坤主编；凌红英，沈洁，陈昌安参编；葛金印主审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本书出售、求购地址：https://www.jiaokey.com/book/detail/14013936.html</w:t>
      </w:r>
    </w:p>
    <w:p>
      <w:r>
        <w:t>更多相关图书推荐：https://www.jiaokey.com</w:t>
      </w:r>
    </w:p>
    <w:p>
      <w:r>
        <w:t>邵泽强，李坤主编；凌红英，沈洁，陈昌安参编；葛金印主审 其他作品：https://www.jiaokey.com/tag/邵泽强，李坤主编；凌红英，沈洁，陈昌安参编；葛金印主审.html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关键词搜索：https://www.jiaokey.com/tag/数控机床电气线路装调.html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