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风险沟通  环境、安全和健康风险沟通指南</w:t>
      </w:r>
    </w:p>
    <w:p>
      <w:r>
        <w:rPr>
          <w:rFonts w:ascii="宋体" w:hAnsi="宋体" w:eastAsia="宋体"/>
          <w:sz w:val="24"/>
        </w:rPr>
        <w:t>（美）雷吉娜·E·朗格林，（美）安德莉亚·H·麦克马金著；黄河，蒲信竹，刘琳琳译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风险沟通  环境、安全和健康风险沟通指南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（美）雷吉娜·E·朗格林，（美）安德莉亚·H·麦克马金著；黄河，蒲信竹，刘琳琳译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本书出售、求购地址：https://www.jiaokey.com/book/detail/14013695.html</w:t>
      </w:r>
    </w:p>
    <w:p>
      <w:r>
        <w:t>更多相关图书推荐：https://www.jiaokey.com</w:t>
      </w:r>
    </w:p>
    <w:p>
      <w:r>
        <w:t>（美）雷吉娜·E·朗格林，（美）安德莉亚·H·麦克马金著；黄河，蒲信竹，刘琳琳译 其他作品：https://www.jiaokey.com/tag/（美）雷吉娜·E·朗格林，（美）安德莉亚·H·麦克马金著；黄河，蒲信竹，刘琳琳译.html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关键词搜索：https://www.jiaokey.com/tag/风险沟通  环境、安全和健康风险沟通指南.html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