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小学信息技术教学法</w:t>
      </w:r>
    </w:p>
    <w:p>
      <w:r>
        <w:rPr>
          <w:rFonts w:ascii="宋体" w:hAnsi="宋体" w:eastAsia="宋体"/>
          <w:sz w:val="24"/>
        </w:rPr>
        <w:t>谢琪主编；刘向永，魏雄鹰副主编；董得手，冯岳，李伟，王卫东，郤云江编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谢琪主编；刘向永，魏雄鹰副主编；董得手，冯岳，李伟，王卫东，郤云江编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本书出售、求购地址：https://www.jiaokey.com/book/detail/14012689.html</w:t>
      </w:r>
    </w:p>
    <w:p>
      <w:r>
        <w:t>更多相关图书推荐：https://www.jiaokey.com</w:t>
      </w:r>
    </w:p>
    <w:p>
      <w:r>
        <w:t>谢琪主编；刘向永，魏雄鹰副主编；董得手，冯岳，李伟，王卫东，郤云江编 其他作品：https://www.jiaokey.com/tag/谢琪主编；刘向永，魏雄鹰副主编；董得手，冯岳，李伟，王卫东，郤云江编.html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关键词搜索：https://www.jiaokey.com/tag/小学信息技术教学法.html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