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初中英语教师专业能力必修</w:t>
      </w:r>
    </w:p>
    <w:p>
      <w:r>
        <w:rPr>
          <w:rFonts w:ascii="宋体" w:hAnsi="宋体" w:eastAsia="宋体"/>
          <w:sz w:val="24"/>
        </w:rPr>
        <w:t>鲁子问，王彩琴主编；夏谷鸣，张荣干，雷云萍副主编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初中英语教师专业能力必修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鲁子问，王彩琴主编；夏谷鸣，张荣干，雷云萍副主编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英语课-教学研究-初中-师资培训-教材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本书出售、求购地址：https://www.jiaokey.com/book/detail/14012544.html</w:t>
      </w:r>
    </w:p>
    <w:p>
      <w:r>
        <w:t>更多相关图书推荐：https://www.jiaokey.com</w:t>
      </w:r>
    </w:p>
    <w:p>
      <w:r>
        <w:t>鲁子问，王彩琴主编；夏谷鸣，张荣干，雷云萍副主编 其他作品：https://www.jiaokey.com/tag/鲁子问，王彩琴主编；夏谷鸣，张荣干，雷云萍副主编.html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关键词搜索：https://www.jiaokey.com/tag/英语课-教学研究-初中-师资培训-教材.html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