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中国农民政治信任的来源：文化、制度与传播</w:t>
      </w:r>
    </w:p>
    <w:p>
      <w:r>
        <w:rPr>
          <w:rFonts w:ascii="宋体" w:hAnsi="宋体" w:eastAsia="宋体"/>
          <w:sz w:val="24"/>
        </w:rPr>
        <w:t>卢春龙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中国农民政治信任的来源：文化、制度与传播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卢春龙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本书出售、求购地址：https://www.jiaokey.com/book/detail/14012457.html</w:t>
      </w:r>
    </w:p>
    <w:p>
      <w:r>
        <w:t>更多相关图书推荐：https://www.jiaokey.com</w:t>
      </w:r>
    </w:p>
    <w:p>
      <w:r>
        <w:t>卢春龙 其他作品：https://www.jiaokey.com/tag/卢春龙.html</w:t>
      </w:r>
    </w:p>
    <w:p>
      <w:r>
        <w:t>关键词搜索：https://www.jiaokey.com/tag/中国农民政治信任的来源：文化、制度与传播.html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