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财务会计项目化教程</w:t>
      </w:r>
    </w:p>
    <w:p>
      <w:r>
        <w:rPr>
          <w:rFonts w:ascii="宋体" w:hAnsi="宋体" w:eastAsia="宋体"/>
          <w:sz w:val="24"/>
        </w:rPr>
        <w:t>谢丽安，吴蓉频主编；武迎春徐佳，唐军荣副主编；王威然，潘栋梁，王慧，赵玉玲参编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谢丽安，吴蓉频主编；武迎春徐佳，唐军荣副主编；王威然，潘栋梁，王慧，赵玉玲参编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本书出售、求购地址：https://www.jiaokey.com/book/detail/14012409.html</w:t>
      </w:r>
    </w:p>
    <w:p>
      <w:r>
        <w:t>更多相关图书推荐：https://www.jiaokey.com</w:t>
      </w:r>
    </w:p>
    <w:p>
      <w:r>
        <w:t>谢丽安，吴蓉频主编；武迎春徐佳，唐军荣副主编；王威然，潘栋梁，王慧，赵玉玲参编 其他作品：https://www.jiaokey.com/tag/谢丽安，吴蓉频主编；武迎春徐佳，唐军荣副主编；王威然，潘栋梁，王慧，赵玉玲参编.html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关键词搜索：https://www.jiaokey.com/tag/财务会计项目化教程.html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