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小学综合实践活动课程研究性学习教师指导用书</w:t>
      </w:r>
    </w:p>
    <w:p>
      <w:r>
        <w:rPr>
          <w:rFonts w:ascii="宋体" w:hAnsi="宋体" w:eastAsia="宋体"/>
          <w:sz w:val="24"/>
        </w:rPr>
        <w:t>汪笑梅，陈平主编；余建文，陆璐，周洪妹，张晶媚，吴和平，罗向群，李华，邢军红，吉敏等编委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小学综合实践活动课程研究性学习教师指导用书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汪笑梅，陈平主编；余建文，陆璐，周洪妹，张晶媚，吴和平，罗向群，李华，邢军红，吉敏等编委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本书出售、求购地址：https://www.jiaokey.com/book/detail/14012204.html</w:t>
      </w:r>
    </w:p>
    <w:p>
      <w:r>
        <w:t>更多相关图书推荐：https://www.jiaokey.com</w:t>
      </w:r>
    </w:p>
    <w:p>
      <w:r>
        <w:t>汪笑梅，陈平主编；余建文，陆璐，周洪妹，张晶媚，吴和平，罗向群，李华，邢军红，吉敏等编委 其他作品：https://www.jiaokey.com/tag/汪笑梅，陈平主编；余建文，陆璐，周洪妹，张晶媚，吴和平，罗向群，李华，邢军红，吉敏等编委.html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关键词搜索：https://www.jiaokey.com/tag/小学综合实践活动课程研究性学习教师指导用书.html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