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服务礼仪</w:t>
      </w:r>
    </w:p>
    <w:p>
      <w:r>
        <w:rPr>
          <w:rFonts w:ascii="宋体" w:hAnsi="宋体" w:eastAsia="宋体"/>
          <w:sz w:val="24"/>
        </w:rPr>
        <w:t>郑焱明主审；刘江海主编；黄臻，戈丽娟，刘华，胡小霞，陈娟娟副主编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郑焱明主审；刘江海主编；黄臻，戈丽娟，刘华，胡小霞，陈娟娟副主编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本书出售、求购地址：https://www.jiaokey.com/book/detail/14012063.html</w:t>
      </w:r>
    </w:p>
    <w:p>
      <w:r>
        <w:t>更多相关图书推荐：https://www.jiaokey.com</w:t>
      </w:r>
    </w:p>
    <w:p>
      <w:r>
        <w:t>郑焱明主审；刘江海主编；黄臻，戈丽娟，刘华，胡小霞，陈娟娟副主编 其他作品：https://www.jiaokey.com/tag/郑焱明主审；刘江海主编；黄臻，戈丽娟，刘华，胡小霞，陈娟娟副主编.html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