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旅游景区开发与管理</w:t>
      </w:r>
    </w:p>
    <w:p>
      <w:r>
        <w:rPr>
          <w:rFonts w:ascii="宋体" w:hAnsi="宋体" w:eastAsia="宋体"/>
          <w:sz w:val="24"/>
        </w:rPr>
        <w:t>舒伯阳主编；廖兆光，马雄波副主编；朱晓娜，吴寒，徐其涛参编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舒伯阳主编；廖兆光，马雄波副主编；朱晓娜，吴寒，徐其涛参编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本书出售、求购地址：https://www.jiaokey.com/book/detail/14011982.html</w:t>
      </w:r>
    </w:p>
    <w:p>
      <w:r>
        <w:t>更多相关图书推荐：https://www.jiaokey.com</w:t>
      </w:r>
    </w:p>
    <w:p>
      <w:r>
        <w:t>舒伯阳主编；廖兆光，马雄波副主编；朱晓娜，吴寒，徐其涛参编 其他作品：https://www.jiaokey.com/tag/舒伯阳主编；廖兆光，马雄波副主编；朱晓娜，吴寒，徐其涛参编.html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关键词搜索：https://www.jiaokey.com/tag/旅游景区开发与管理.html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