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  数据与模型  第3版</w:t>
      </w:r>
    </w:p>
    <w:p>
      <w:r>
        <w:rPr>
          <w:rFonts w:ascii="宋体" w:hAnsi="宋体" w:eastAsia="宋体"/>
          <w:sz w:val="24"/>
        </w:rPr>
        <w:t>理查德·D·德沃（RICHARD D.DE VEAUX），保罗·F·威勒曼（PAUL F.VELLEMAN），戴维·E·博克（DAVID E.BOCK）著；耿修林译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  数据与模型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理查德·D·德沃（RICHARD D.DE VEAUX），保罗·F·威勒曼（PAUL F.VELLEMAN），戴维·E·博克（DAVID E.BOCK）著；耿修林译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本书出售、求购地址：https://www.jiaokey.com/book/detail/14011301.html</w:t>
      </w:r>
    </w:p>
    <w:p>
      <w:r>
        <w:t>更多相关图书推荐：https://www.jiaokey.com</w:t>
      </w:r>
    </w:p>
    <w:p>
      <w:r>
        <w:t>理查德·D·德沃（RICHARD D.DE VEAUX），保罗·F·威勒曼（PAUL F.VELLEMAN），戴维·E·博克（DAVID E.BOCK）著；耿修林译 其他作品：https://www.jiaokey.com/tag/理查德·D·德沃（RICHARD D.DE VEAUX），保罗·F·威勒曼（PAUL F.VELLEMAN），戴维·E·博克（DAVID E.BOCK）著；耿修林译.html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关键词搜索：https://www.jiaokey.com/tag/统计学  数据与模型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