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书名：中国GDP中劳动报酬份额下降研究</w:t>
      </w:r>
    </w:p>
    <w:p>
      <w:r>
        <w:t>作者：杨昕著</w:t>
      </w:r>
    </w:p>
    <w:p>
      <w:r>
        <w:t>出版社：上海：上海人民出版社</w:t>
      </w:r>
    </w:p>
    <w:p>
      <w:r>
        <w:t>出版日期：2016.07</w:t>
      </w:r>
    </w:p>
    <w:p>
      <w:r>
        <w:t>总页数：224</w:t>
      </w:r>
    </w:p>
    <w:p>
      <w:r>
        <w:t>更多请访问教客网: www.jiaokey.com</w:t>
      </w:r>
    </w:p>
    <w:p>
      <w:r>
        <w:t>中国GDP中劳动报酬份额下降研究 评论地址：https://www.jiaokey.com/book/detail/14011218.html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