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  下  第2版</w:t>
      </w:r>
    </w:p>
    <w:p>
      <w:r>
        <w:rPr>
          <w:rFonts w:ascii="宋体" w:hAnsi="宋体" w:eastAsia="宋体"/>
          <w:sz w:val="24"/>
        </w:rPr>
        <w:t>河北师范大学，衡水学院，邢台学院，石家庄学院，沧州师范学院合编；申金山，马子川，范小振主编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河北师范大学，衡水学院，邢台学院，石家庄学院，沧州师范学院合编；申金山，马子川，范小振主编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本书出售、求购地址：https://www.jiaokey.com/book/detail/14011184.html</w:t>
      </w:r>
    </w:p>
    <w:p>
      <w:r>
        <w:t>更多相关图书推荐：https://www.jiaokey.com</w:t>
      </w:r>
    </w:p>
    <w:p>
      <w:r>
        <w:t>河北师范大学，衡水学院，邢台学院，石家庄学院，沧州师范学院合编；申金山，马子川，范小振主编 其他作品：https://www.jiaokey.com/tag/河北师范大学，衡水学院，邢台学院，石家庄学院，沧州师范学院合编；申金山，马子川，范小振主编.html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关键词搜索：https://www.jiaokey.com/tag/化学实验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