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中国连环画经典故事系列  鲁滨孙漂流记</w:t>
      </w:r>
    </w:p>
    <w:p>
      <w:r>
        <w:rPr>
          <w:rFonts w:ascii="宋体" w:hAnsi="宋体" w:eastAsia="宋体"/>
          <w:sz w:val="24"/>
        </w:rPr>
        <w:t>（英）笛福原著；方原翻译；毕浩改编；黄云松，张昌洵，付东黎绘画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中国连环画经典故事系列  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（英）笛福原著；方原翻译；毕浩改编；黄云松，张昌洵，付东黎绘画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本书出售、求购地址：https://www.jiaokey.com/book/detail/14010728.html</w:t>
      </w:r>
    </w:p>
    <w:p>
      <w:r>
        <w:t>更多相关图书推荐：https://www.jiaokey.com</w:t>
      </w:r>
    </w:p>
    <w:p>
      <w:r>
        <w:t>（英）笛福原著；方原翻译；毕浩改编；黄云松，张昌洵，付东黎绘画 其他作品：https://www.jiaokey.com/tag/（英）笛福原著；方原翻译；毕浩改编；黄云松，张昌洵，付东黎绘画.html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关键词搜索：https://www.jiaokey.com/tag/中国连环画经典故事系列  鲁滨孙漂流记.html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