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语用身份构建中责任情态的人际意义研究=On Interpersonal Meaning of Deontic Modality in the Pragmatics Identity Construction</w:t>
      </w:r>
    </w:p>
    <w:p>
      <w:r>
        <w:rPr>
          <w:rFonts w:ascii="宋体" w:hAnsi="宋体" w:eastAsia="宋体"/>
          <w:sz w:val="24"/>
        </w:rPr>
        <w:t>孙启耀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语用身份构建中责任情态的人际意义研究=On Interpersonal Meaning of Deontic Modality in the Pragmatics Identity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孙启耀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本书出售、求购地址：https://www.jiaokey.com/book/detail/14009971.html</w:t>
      </w:r>
    </w:p>
    <w:p>
      <w:r>
        <w:t>更多相关图书推荐：https://www.jiaokey.com</w:t>
      </w:r>
    </w:p>
    <w:p>
      <w:r>
        <w:t>孙启耀 其他作品：https://www.jiaokey.com/tag/孙启耀.html</w:t>
      </w:r>
    </w:p>
    <w:p>
      <w:r>
        <w:t>关键词搜索：https://www.jiaokey.com/tag/语用身份构建中责任情态的人际意义研究=On Interpersonal Meaning of Deontic Modality in the Pragmatics Identity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