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教授是怎样炼成的  未来大学教师培养的改进策略</w:t>
      </w:r>
    </w:p>
    <w:p>
      <w:r>
        <w:rPr>
          <w:rFonts w:ascii="宋体" w:hAnsi="宋体" w:eastAsia="宋体"/>
          <w:sz w:val="24"/>
        </w:rPr>
        <w:t>（美）吴尔夫（Wulff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教授是怎样炼成的  未来大学教师培养的改进策略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（美）吴尔夫（Wulff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本书出售、求购地址：https://www.jiaokey.com/book/detail/14009388.html</w:t>
      </w:r>
    </w:p>
    <w:p>
      <w:r>
        <w:t>更多相关图书推荐：https://www.jiaokey.com</w:t>
      </w:r>
    </w:p>
    <w:p>
      <w:r>
        <w:t>（美）吴尔夫（Wulff 其他作品：https://www.jiaokey.com/tag/（美）吴尔夫（Wulff.html</w:t>
      </w:r>
    </w:p>
    <w:p>
      <w:r>
        <w:t>关键词搜索：https://www.jiaokey.com/tag/教授是怎样炼成的  未来大学教师培养的改进策略.html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