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亲密关系急救箱</w:t>
      </w:r>
    </w:p>
    <w:p>
      <w:r>
        <w:rPr>
          <w:rFonts w:ascii="宋体" w:hAnsi="宋体" w:eastAsia="宋体"/>
          <w:sz w:val="24"/>
        </w:rPr>
        <w:t>（美）恰克·斯佩扎诺博士（ChuckSpezzano，Ph.D.）著；孙翼蓁，非语译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亲密关系急救箱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（美）恰克·斯佩扎诺博士（ChuckSpezzano，Ph.D.）著；孙翼蓁，非语译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本书出售、求购地址：https://www.jiaokey.com/book/detail/14009347.html</w:t>
      </w:r>
    </w:p>
    <w:p>
      <w:r>
        <w:t>更多相关图书推荐：https://www.jiaokey.com</w:t>
      </w:r>
    </w:p>
    <w:p>
      <w:r>
        <w:t>（美）恰克·斯佩扎诺博士（ChuckSpezzano，Ph.D.）著；孙翼蓁，非语译 其他作品：https://www.jiaokey.com/tag/（美）恰克·斯佩扎诺博士（ChuckSpezzano，Ph.D.）著；孙翼蓁，非语译.html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关键词搜索：https://www.jiaokey.com/tag/亲密关系急救箱.html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