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国外高校土木工程专业图解教材系列  土木施工管理</w:t>
      </w:r>
    </w:p>
    <w:p>
      <w:r>
        <w:rPr>
          <w:rFonts w:ascii="宋体" w:hAnsi="宋体" w:eastAsia="宋体"/>
          <w:sz w:val="24"/>
        </w:rPr>
        <w:t>（日）福岛博行，前田全英，长谷川武司合著；（日）粟津青藏主编；李军译；许婷华校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国外高校土木工程专业图解教材系列  土木施工管理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（日）福岛博行，前田全英，长谷川武司合著；（日）粟津青藏主编；李军译；许婷华校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本书出售、求购地址：https://www.jiaokey.com/book/detail/14009034.html</w:t>
      </w:r>
    </w:p>
    <w:p>
      <w:r>
        <w:t>更多相关图书推荐：https://www.jiaokey.com</w:t>
      </w:r>
    </w:p>
    <w:p>
      <w:r>
        <w:t>（日）福岛博行，前田全英，长谷川武司合著；（日）粟津青藏主编；李军译；许婷华校 其他作品：https://www.jiaokey.com/tag/（日）福岛博行，前田全英，长谷川武司合著；（日）粟津青藏主编；李军译；许婷华校.html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关键词搜索：https://www.jiaokey.com/tag/国外高校土木工程专业图解教材系列  土木施工管理.html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