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  52  1923年8月-9月</w:t>
      </w:r>
    </w:p>
    <w:p>
      <w:r>
        <w:rPr>
          <w:rFonts w:ascii="宋体" w:hAnsi="宋体" w:eastAsia="宋体"/>
          <w:sz w:val="24"/>
        </w:rPr>
        <w:t>全国图书馆文献缩微复制中心编；天龙长城文化艺术公司总策划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  52  1923年8月-9月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全国图书馆文献缩微复制中心编；天龙长城文化艺术公司总策划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本书出售、求购地址：https://www.jiaokey.com/book/detail/14008591.html</w:t>
      </w:r>
    </w:p>
    <w:p>
      <w:r>
        <w:t>更多相关图书推荐：https://www.jiaokey.com</w:t>
      </w:r>
    </w:p>
    <w:p>
      <w:r>
        <w:t>全国图书馆文献缩微复制中心编；天龙长城文化艺术公司总策划 其他作品：https://www.jiaokey.com/tag/全国图书馆文献缩微复制中心编；天龙长城文化艺术公司总策划.html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关键词搜索：https://www.jiaokey.com/tag/晨报  52  1923年8月-9月.html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