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个人贷款：历年真题与模拟试题详解</w:t>
      </w:r>
    </w:p>
    <w:p>
      <w:r>
        <w:rPr>
          <w:rFonts w:ascii="宋体" w:hAnsi="宋体" w:eastAsia="宋体"/>
          <w:sz w:val="24"/>
        </w:rPr>
        <w:t>江苏如东县幼儿园编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个人贷款：历年真题与模拟试题详解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江苏如东县幼儿园编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本书出售、求购地址：https://www.jiaokey.com/book/detail/14007153.html</w:t>
      </w:r>
    </w:p>
    <w:p>
      <w:r>
        <w:t>更多相关图书推荐：https://www.jiaokey.com</w:t>
      </w:r>
    </w:p>
    <w:p>
      <w:r>
        <w:t>江苏如东县幼儿园编 其他作品：https://www.jiaokey.com/tag/江苏如东县幼儿园编.html</w:t>
      </w:r>
    </w:p>
    <w:p>
      <w:r>
        <w:t>关键词搜索：https://www.jiaokey.com/tag/个人贷款：历年真题与模拟试题详解.html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