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画家杨志印</w:t>
      </w:r>
    </w:p>
    <w:p>
      <w:r>
        <w:rPr>
          <w:rFonts w:ascii="宋体" w:hAnsi="宋体" w:eastAsia="宋体"/>
          <w:sz w:val="24"/>
        </w:rPr>
        <w:t>甘肃省文史研究馆 著 · 教客网电子书</w:t>
      </w:r>
    </w:p>
    <w:p>
      <w:r>
        <w:t>找书就上教客网 —— www.jiaokey.com</w:t>
      </w:r>
    </w:p>
    <w:p/>
    <w:p>
      <w:r>
        <w:drawing>
          <wp:inline xmlns:a="http://schemas.openxmlformats.org/drawingml/2006/main" xmlns:pic="http://schemas.openxmlformats.org/drawingml/2006/picture">
            <wp:extent cx="2743200" cy="4044099"/>
            <wp:docPr id="1" name="Picture 1"/>
            <wp:cNvGraphicFramePr>
              <a:graphicFrameLocks noChangeAspect="1"/>
            </wp:cNvGraphicFramePr>
            <a:graphic>
              <a:graphicData uri="http://schemas.openxmlformats.org/drawingml/2006/picture">
                <pic:pic>
                  <pic:nvPicPr>
                    <pic:cNvPr id="0" name="14005238.jpg"/>
                    <pic:cNvPicPr/>
                  </pic:nvPicPr>
                  <pic:blipFill>
                    <a:blip r:embed="rId9"/>
                    <a:stretch>
                      <a:fillRect/>
                    </a:stretch>
                  </pic:blipFill>
                  <pic:spPr>
                    <a:xfrm>
                      <a:off x="0" y="0"/>
                      <a:ext cx="2743200" cy="4044099"/>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画家杨志印</w:t>
            </w:r>
          </w:p>
        </w:tc>
      </w:tr>
      <w:tr>
        <w:tc>
          <w:tcPr>
            <w:tcW w:type="dxa" w:w="4320"/>
          </w:tcPr>
          <w:p>
            <w:r>
              <w:t>作者</w:t>
            </w:r>
          </w:p>
        </w:tc>
        <w:tc>
          <w:tcPr>
            <w:tcW w:type="dxa" w:w="4320"/>
          </w:tcPr>
          <w:p>
            <w:r>
              <w:t>甘肃省文史研究馆</w:t>
            </w:r>
          </w:p>
        </w:tc>
      </w:tr>
      <w:tr>
        <w:tc>
          <w:tcPr>
            <w:tcW w:type="dxa" w:w="4320"/>
          </w:tcPr>
          <w:p>
            <w:r>
              <w:t>出版社</w:t>
            </w:r>
          </w:p>
        </w:tc>
        <w:tc>
          <w:tcPr>
            <w:tcW w:type="dxa" w:w="4320"/>
          </w:tcPr>
          <w:p>
            <w:r>
              <w:t>兰州：甘肃人民美术出版社</w:t>
            </w:r>
          </w:p>
        </w:tc>
      </w:tr>
      <w:tr>
        <w:tc>
          <w:tcPr>
            <w:tcW w:type="dxa" w:w="4320"/>
          </w:tcPr>
          <w:p>
            <w:r>
              <w:t>ISBN</w:t>
            </w:r>
          </w:p>
        </w:tc>
        <w:tc>
          <w:tcPr>
            <w:tcW w:type="dxa" w:w="4320"/>
          </w:tcPr>
          <w:p>
            <w:r>
              <w:t>9787552702354</w:t>
            </w:r>
          </w:p>
        </w:tc>
      </w:tr>
      <w:tr>
        <w:tc>
          <w:tcPr>
            <w:tcW w:type="dxa" w:w="4320"/>
          </w:tcPr>
          <w:p>
            <w:r>
              <w:t>出版日期</w:t>
            </w:r>
          </w:p>
        </w:tc>
        <w:tc>
          <w:tcPr>
            <w:tcW w:type="dxa" w:w="4320"/>
          </w:tcPr>
          <w:p>
            <w:r>
              <w:t>2014-04-01</w:t>
            </w:r>
          </w:p>
        </w:tc>
      </w:tr>
      <w:tr>
        <w:tc>
          <w:tcPr>
            <w:tcW w:type="dxa" w:w="4320"/>
          </w:tcPr>
          <w:p>
            <w:r>
              <w:t>页数</w:t>
            </w:r>
          </w:p>
        </w:tc>
        <w:tc>
          <w:tcPr>
            <w:tcW w:type="dxa" w:w="4320"/>
          </w:tcPr>
          <w:p>
            <w:r>
              <w:t>190</w:t>
            </w:r>
          </w:p>
        </w:tc>
      </w:tr>
      <w:tr>
        <w:tc>
          <w:tcPr>
            <w:tcW w:type="dxa" w:w="4320"/>
          </w:tcPr>
          <w:p>
            <w:r>
              <w:t>价格</w:t>
            </w:r>
          </w:p>
        </w:tc>
        <w:tc>
          <w:tcPr>
            <w:tcW w:type="dxa" w:w="4320"/>
          </w:tcPr>
          <w:p>
            <w:r/>
          </w:p>
        </w:tc>
      </w:tr>
      <w:tr>
        <w:tc>
          <w:tcPr>
            <w:tcW w:type="dxa" w:w="4320"/>
          </w:tcPr>
          <w:p>
            <w:r>
              <w:t>关键词</w:t>
            </w:r>
          </w:p>
        </w:tc>
        <w:tc>
          <w:tcPr>
            <w:tcW w:type="dxa" w:w="4320"/>
          </w:tcPr>
          <w:p>
            <w:r>
              <w:t>文艺-作品综合集-中国-当代</w:t>
            </w:r>
          </w:p>
        </w:tc>
      </w:tr>
      <w:tr>
        <w:tc>
          <w:tcPr>
            <w:tcW w:type="dxa" w:w="4320"/>
          </w:tcPr>
          <w:p>
            <w:r>
              <w:t>分类</w:t>
            </w:r>
          </w:p>
        </w:tc>
        <w:tc>
          <w:tcPr>
            <w:tcW w:type="dxa" w:w="4320"/>
          </w:tcPr>
          <w:p>
            <w:r>
              <w:t>作品集</w:t>
            </w:r>
          </w:p>
        </w:tc>
      </w:tr>
    </w:tbl>
    <w:p/>
    <w:p>
      <w:pPr>
        <w:pStyle w:val="Heading1"/>
      </w:pPr>
      <w:r>
        <w:t>图书介绍</w:t>
      </w:r>
    </w:p>
    <w:p>
      <w:r>
        <w:t>本书为个人艺术画传,收入展现西部著名画家杨志印艺术历程的艺术随笔以及摄影绘画作品400余幅,书后附有画家的艺术年表。</w:t>
      </w:r>
    </w:p>
    <w:p/>
    <w:p>
      <w:r>
        <w:t>本书出售、求购地址：https://www.jiaokey.com/book/detail/14005238.html</w:t>
      </w:r>
    </w:p>
    <w:p>
      <w:r>
        <w:t>更多作品集图书推荐：https://www.jiaokey.com</w:t>
      </w:r>
    </w:p>
    <w:p>
      <w:r>
        <w:t>甘肃省文史研究馆 其他作品：https://www.jiaokey.com/tag/甘肃省文史研究馆.html</w:t>
      </w:r>
    </w:p>
    <w:p>
      <w:r>
        <w:t>兰州：甘肃人民美术出版社 出版图书：https://www.jiaokey.com/tag/兰州：甘肃人民美术出版社.html</w:t>
      </w:r>
    </w:p>
    <w:p>
      <w:r>
        <w:t>关键词搜索：https://www.jiaokey.com/tag/文艺-作品综合集-中国-当代.html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