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化工设计及案例分析</w:t>
      </w:r>
    </w:p>
    <w:p>
      <w:r>
        <w:rPr>
          <w:rFonts w:ascii="宋体" w:hAnsi="宋体" w:eastAsia="宋体"/>
          <w:sz w:val="24"/>
        </w:rPr>
        <w:t>李国庭，胡永琪主编；邱科镔，赵风云，赵瑞红，陈焕章参编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化工设计及案例分析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李国庭，胡永琪主编；邱科镔，赵风云，赵瑞红，陈焕章参编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本书出售、求购地址：https://www.jiaokey.com/book/detail/14004127.html</w:t>
      </w:r>
    </w:p>
    <w:p>
      <w:r>
        <w:t>更多相关图书推荐：https://www.jiaokey.com</w:t>
      </w:r>
    </w:p>
    <w:p>
      <w:r>
        <w:t>李国庭，胡永琪主编；邱科镔，赵风云，赵瑞红，陈焕章参编 其他作品：https://www.jiaokey.com/tag/李国庭，胡永琪主编；邱科镔，赵风云，赵瑞红，陈焕章参编.html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关键词搜索：https://www.jiaokey.com/tag/化工设计及案例分析.html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