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  从图纸、模型、3D详解世界四大名宅</w:t>
      </w:r>
    </w:p>
    <w:p>
      <w:r>
        <w:rPr>
          <w:rFonts w:ascii="宋体" w:hAnsi="宋体" w:eastAsia="宋体"/>
          <w:sz w:val="24"/>
        </w:rPr>
        <w:t>（日）安藤直见·柴田晃宏·比护结子著；陶新中译；董新生校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  从图纸、模型、3D详解世界四大名宅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（日）安藤直见·柴田晃宏·比护结子著；陶新中译；董新生校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本书出售、求购地址：https://www.jiaokey.com/book/detail/14003937.html</w:t>
      </w:r>
    </w:p>
    <w:p>
      <w:r>
        <w:t>更多相关图书推荐：https://www.jiaokey.com</w:t>
      </w:r>
    </w:p>
    <w:p>
      <w:r>
        <w:t>（日）安藤直见·柴田晃宏·比护结子著；陶新中译；董新生校 其他作品：https://www.jiaokey.com/tag/（日）安藤直见·柴田晃宏·比护结子著；陶新中译；董新生校.html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  从图纸、模型、3D详解世界四大名宅.html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