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其貌不扬的土豆</w:t>
      </w:r>
    </w:p>
    <w:p>
      <w:r>
        <w:rPr>
          <w:rFonts w:ascii="宋体" w:hAnsi="宋体" w:eastAsia="宋体"/>
          <w:sz w:val="24"/>
        </w:rPr>
        <w:t>（法）多洛泰·布尔盖著；（法）吉斯蒙德·居里亚斯绘；赵然译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其貌不扬的土豆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（法）多洛泰·布尔盖著；（法）吉斯蒙德·居里亚斯绘；赵然译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本书出售、求购地址：https://www.jiaokey.com/book/detail/14003006.html</w:t>
      </w:r>
    </w:p>
    <w:p>
      <w:r>
        <w:t>更多相关图书推荐：https://www.jiaokey.com</w:t>
      </w:r>
    </w:p>
    <w:p>
      <w:r>
        <w:t>（法）多洛泰·布尔盖著；（法）吉斯蒙德·居里亚斯绘；赵然译 其他作品：https://www.jiaokey.com/tag/（法）多洛泰·布尔盖著；（法）吉斯蒙德·居里亚斯绘；赵然译.html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关键词搜索：https://www.jiaokey.com/tag/其貌不扬的土豆.html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