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施公案  上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施公案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本书出售、求购地址：https://www.jiaokey.com/book/detail/14002230.html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施公案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