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魏书生与民主教育</w:t>
      </w:r>
    </w:p>
    <w:p>
      <w:r>
        <w:rPr>
          <w:rFonts w:ascii="宋体" w:hAnsi="宋体" w:eastAsia="宋体"/>
          <w:sz w:val="24"/>
        </w:rPr>
        <w:t>中国教育报刊社，人民教育家研究院组编；魏书生著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魏书生与民主教育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中国教育报刊社，人民教育家研究院组编；魏书生著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本书出售、求购地址：https://www.jiaokey.com/book/detail/14000764.html</w:t>
      </w:r>
    </w:p>
    <w:p>
      <w:r>
        <w:t>更多相关图书推荐：https://www.jiaokey.com</w:t>
      </w:r>
    </w:p>
    <w:p>
      <w:r>
        <w:t>中国教育报刊社，人民教育家研究院组编；魏书生著 其他作品：https://www.jiaokey.com/tag/中国教育报刊社，人民教育家研究院组编；魏书生著.html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关键词搜索：https://www.jiaokey.com/tag/教育家成长丛书  魏书生与民主教育.html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