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乐器在歌唱</w:t>
      </w:r>
    </w:p>
    <w:p>
      <w:r>
        <w:rPr>
          <w:rFonts w:ascii="宋体" w:hAnsi="宋体" w:eastAsia="宋体"/>
          <w:sz w:val="24"/>
        </w:rPr>
        <w:t>（瑞典）列纳特·赫尔兴著；（挪威）安妮·古斯塔夫森绘；刘普正译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（瑞典）列纳特·赫尔兴著；（挪威）安妮·古斯塔夫森绘；刘普正译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本书出售、求购地址：https://www.jiaokey.com/book/detail/13999032.html</w:t>
      </w:r>
    </w:p>
    <w:p>
      <w:r>
        <w:t>更多相关图书推荐：https://www.jiaokey.com</w:t>
      </w:r>
    </w:p>
    <w:p>
      <w:r>
        <w:t>（瑞典）列纳特·赫尔兴著；（挪威）安妮·古斯塔夫森绘；刘普正译 其他作品：https://www.jiaokey.com/tag/（瑞典）列纳特·赫尔兴著；（挪威）安妮·古斯塔夫森绘；刘普正译.html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关键词搜索：https://www.jiaokey.com/tag/乐器在歌唱.html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