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海上玩家</w:t>
      </w:r>
    </w:p>
    <w:p>
      <w:r>
        <w:rPr>
          <w:rFonts w:ascii="宋体" w:hAnsi="宋体" w:eastAsia="宋体"/>
          <w:sz w:val="24"/>
        </w:rPr>
        <w:t>（英）肖恩·卡勒里编著；（英）大卫·伯尼顾问；包芬芬翻译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（英）肖恩·卡勒里编著；（英）大卫·伯尼顾问；包芬芬翻译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本书出售、求购地址：https://www.jiaokey.com/book/detail/13998866.html</w:t>
      </w:r>
    </w:p>
    <w:p>
      <w:r>
        <w:t>更多相关图书推荐：https://www.jiaokey.com</w:t>
      </w:r>
    </w:p>
    <w:p>
      <w:r>
        <w:t>（英）肖恩·卡勒里编著；（英）大卫·伯尼顾问；包芬芬翻译 其他作品：https://www.jiaokey.com/tag/（英）肖恩·卡勒里编著；（英）大卫·伯尼顾问；包芬芬翻译.html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关键词搜索：https://www.jiaokey.com/tag/海上玩家.html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