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蒙台梭利“自已做”  旅行手册</w:t>
      </w:r>
    </w:p>
    <w:p>
      <w:r>
        <w:rPr>
          <w:rFonts w:ascii="宋体" w:hAnsi="宋体" w:eastAsia="宋体"/>
          <w:sz w:val="24"/>
        </w:rPr>
        <w:t>（法）玛丽-伊莲·普拉斯文；（法）卡罗琳·封丹-里奇耶图；苏迪译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蒙台梭利“自已做”  旅行手册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（法）玛丽-伊莲·普拉斯文；（法）卡罗琳·封丹-里奇耶图；苏迪译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本书出售、求购地址：https://www.jiaokey.com/book/detail/13998827.html</w:t>
      </w:r>
    </w:p>
    <w:p>
      <w:r>
        <w:t>更多相关图书推荐：https://www.jiaokey.com</w:t>
      </w:r>
    </w:p>
    <w:p>
      <w:r>
        <w:t>（法）玛丽-伊莲·普拉斯文；（法）卡罗琳·封丹-里奇耶图；苏迪译 其他作品：https://www.jiaokey.com/tag/（法）玛丽-伊莲·普拉斯文；（法）卡罗琳·封丹-里奇耶图；苏迪译.html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关键词搜索：https://www.jiaokey.com/tag/蒙台梭利“自已做”  旅行手册.html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