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老战士书画诗词摄影选  第3集</w:t>
      </w:r>
    </w:p>
    <w:p>
      <w:r>
        <w:rPr>
          <w:rFonts w:ascii="宋体" w:hAnsi="宋体" w:eastAsia="宋体"/>
          <w:sz w:val="24"/>
        </w:rPr>
        <w:t>赵学义主编；包迪潮，罗文棣副主编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老战士书画诗词摄影选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赵学义主编；包迪潮，罗文棣副主编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重庆新四军史料征集研究会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本书出售、求购地址：https://www.jiaokey.com/book/detail/13997420.html</w:t>
      </w:r>
    </w:p>
    <w:p>
      <w:r>
        <w:t>更多相关图书推荐：https://www.jiaokey.com</w:t>
      </w:r>
    </w:p>
    <w:p>
      <w:r>
        <w:t>赵学义主编；包迪潮，罗文棣副主编 其他作品：https://www.jiaokey.com/tag/赵学义主编；包迪潮，罗文棣副主编.html</w:t>
      </w:r>
    </w:p>
    <w:p>
      <w:r>
        <w:t>重庆新四军史料征集研究会 出版图书：https://www.jiaokey.com/tag/重庆新四军史料征集研究会.html</w:t>
      </w:r>
    </w:p>
    <w:p>
      <w:r>
        <w:t>关键词搜索：https://www.jiaokey.com/tag/老战士书画诗词摄影选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