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普通高等学校、各类成人高校、中等专业学校招生、高等教育自学考试工作文件汇编  2</w:t>
      </w:r>
    </w:p>
    <w:p>
      <w:r>
        <w:rPr>
          <w:rFonts w:ascii="宋体" w:hAnsi="宋体" w:eastAsia="宋体"/>
          <w:sz w:val="24"/>
        </w:rPr>
        <w:t>涪陵市大学，中专招生委员会办公室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普通高等学校、各类成人高校、中等专业学校招生、高等教育自学考试工作文件汇编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涪陵市大学，中专招生委员会办公室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本书出售、求购地址：https://www.jiaokey.com/book/detail/13997339.html</w:t>
      </w:r>
    </w:p>
    <w:p>
      <w:r>
        <w:t>更多相关图书推荐：https://www.jiaokey.com</w:t>
      </w:r>
    </w:p>
    <w:p>
      <w:r>
        <w:t>涪陵市大学，中专招生委员会办公室 其他作品：https://www.jiaokey.com/tag/涪陵市大学，中专招生委员会办公室.html</w:t>
      </w:r>
    </w:p>
    <w:p>
      <w:r>
        <w:t>关键词搜索：https://www.jiaokey.com/tag/普通高等学校、各类成人高校、中等专业学校招生、高等教育自学考试工作文件汇编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