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川东南民族小学语文阅读教材  六年级</w:t>
      </w:r>
    </w:p>
    <w:p>
      <w:r>
        <w:rPr>
          <w:rFonts w:ascii="宋体" w:hAnsi="宋体" w:eastAsia="宋体"/>
          <w:sz w:val="24"/>
        </w:rPr>
        <w:t>卢明俊主编；张华仪副主编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川东南民族小学语文阅读教材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卢明俊主编；张华仪副主编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本书出售、求购地址：https://www.jiaokey.com/book/detail/13997245.html</w:t>
      </w:r>
    </w:p>
    <w:p>
      <w:r>
        <w:t>更多相关图书推荐：https://www.jiaokey.com</w:t>
      </w:r>
    </w:p>
    <w:p>
      <w:r>
        <w:t>卢明俊主编；张华仪副主编 其他作品：https://www.jiaokey.com/tag/卢明俊主编；张华仪副主编.html</w:t>
      </w:r>
    </w:p>
    <w:p>
      <w:r>
        <w:t>科学技术文献出版社重庆分社 出版图书：https://www.jiaokey.com/tag/科学技术文献出版社重庆分社.html</w:t>
      </w:r>
    </w:p>
    <w:p>
      <w:r>
        <w:t>关键词搜索：https://www.jiaokey.com/tag/川东南民族小学语文阅读教材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