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书名：赢销新剑法  企业新潮营销方式</w:t>
      </w:r>
    </w:p>
    <w:p>
      <w:r>
        <w:t>作者：余伯刚本册主编；李健，侯书生主编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总页数：216</w:t>
      </w:r>
    </w:p>
    <w:p>
      <w:r>
        <w:t>更多请访问教客网: www.jiaokey.com</w:t>
      </w:r>
    </w:p>
    <w:p>
      <w:r>
        <w:t>赢销新剑法  企业新潮营销方式 评论地址：https://www.jiaokey.com/book/detail/13993823.html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