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书名：转型背景下中小城市的改革与创新  以慈溪市为例</w:t>
      </w:r>
    </w:p>
    <w:p>
      <w:r>
        <w:t>作者：胡文杰等著</w:t>
      </w:r>
    </w:p>
    <w:p>
      <w:r>
        <w:t>出版社：南京：东南大学出版社</w:t>
      </w:r>
    </w:p>
    <w:p>
      <w:r>
        <w:t>出版日期：2015.09</w:t>
      </w:r>
    </w:p>
    <w:p>
      <w:r>
        <w:t>总页数：461</w:t>
      </w:r>
    </w:p>
    <w:p>
      <w:r>
        <w:t>更多请访问教客网: www.jiaokey.com</w:t>
      </w:r>
    </w:p>
    <w:p>
      <w:r>
        <w:t>转型背景下中小城市的改革与创新  以慈溪市为例 评论地址：https://www.jiaokey.com/book/detail/13991287.html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