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 2011－2012年</w:t>
      </w:r>
    </w:p>
    <w:p>
      <w:r>
        <w:rPr>
          <w:rFonts w:ascii="宋体" w:hAnsi="宋体" w:eastAsia="宋体"/>
          <w:sz w:val="24"/>
        </w:rPr>
        <w:t>商务部外国投资管理司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 2011－2012年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本书出售、求购地址：https://www.jiaokey.com/book/detail/13990337.html</w:t>
      </w:r>
    </w:p>
    <w:p>
      <w:r>
        <w:t>更多相关图书推荐：https://www.jiaokey.com</w:t>
      </w:r>
    </w:p>
    <w:p>
      <w:r>
        <w:t>商务部外国投资管理司 其他作品：https://www.jiaokey.com/tag/商务部外国投资管理司.html</w:t>
      </w:r>
    </w:p>
    <w:p>
      <w:r>
        <w:t>关键词搜索：https://www.jiaokey.com/tag/中国利用外资法律法规文件汇编  2011－2012年.html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