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医案说法</w:t>
      </w:r>
    </w:p>
    <w:p>
      <w:r>
        <w:rPr>
          <w:rFonts w:ascii="宋体" w:hAnsi="宋体" w:eastAsia="宋体"/>
          <w:sz w:val="24"/>
        </w:rPr>
        <w:t>鲁扬，尚金凯主编；辽宁省医学会医疗事故技术鉴定工作办公室编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鲁扬，尚金凯主编；辽宁省医学会医疗事故技术鉴定工作办公室编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本书出售、求购地址：https://www.jiaokey.com/book/detail/13990254.html</w:t>
      </w:r>
    </w:p>
    <w:p>
      <w:r>
        <w:t>更多相关图书推荐：https://www.jiaokey.com</w:t>
      </w:r>
    </w:p>
    <w:p>
      <w:r>
        <w:t>鲁扬，尚金凯主编；辽宁省医学会医疗事故技术鉴定工作办公室编 其他作品：https://www.jiaokey.com/tag/鲁扬，尚金凯主编；辽宁省医学会医疗事故技术鉴定工作办公室编.html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关键词搜索：https://www.jiaokey.com/tag/医案说法.html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