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新世纪大学生文化素质教育系列教材  实用现代汉语</w:t>
      </w:r>
    </w:p>
    <w:p>
      <w:r>
        <w:rPr>
          <w:rFonts w:ascii="宋体" w:hAnsi="宋体" w:eastAsia="宋体"/>
          <w:sz w:val="24"/>
        </w:rPr>
        <w:t>扬清主编；高炜，姜德军副主编；高明霞，道尔吉编撰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新世纪大学生文化素质教育系列教材  实用现代汉语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扬清主编；高炜，姜德军副主编；高明霞，道尔吉编撰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本书出售、求购地址：https://www.jiaokey.com/book/detail/13988201.html</w:t>
      </w:r>
    </w:p>
    <w:p>
      <w:r>
        <w:t>更多相关图书推荐：https://www.jiaokey.com</w:t>
      </w:r>
    </w:p>
    <w:p>
      <w:r>
        <w:t>扬清主编；高炜，姜德军副主编；高明霞，道尔吉编撰 其他作品：https://www.jiaokey.com/tag/扬清主编；高炜，姜德军副主编；高明霞，道尔吉编撰.html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关键词搜索：https://www.jiaokey.com/tag/新世纪大学生文化素质教育系列教材  实用现代汉语.html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